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C04EAF" w:rsidRDefault="00C04EAF" w:rsidP="00534F20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04EAF">
        <w:rPr>
          <w:rFonts w:cs="B Badr" w:hint="cs"/>
          <w:sz w:val="32"/>
          <w:szCs w:val="32"/>
          <w:rtl/>
          <w:lang w:bidi="fa-IR"/>
        </w:rPr>
        <w:t>خارج اصول88</w:t>
      </w:r>
    </w:p>
    <w:p w:rsidR="00C04EAF" w:rsidRPr="00C04EAF" w:rsidRDefault="00C04EAF" w:rsidP="00534F20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04EAF">
        <w:rPr>
          <w:rFonts w:cs="B Badr" w:hint="cs"/>
          <w:sz w:val="32"/>
          <w:szCs w:val="32"/>
          <w:rtl/>
          <w:lang w:bidi="fa-IR"/>
        </w:rPr>
        <w:t>یکشنبه*5/ 12/ 97</w:t>
      </w:r>
    </w:p>
    <w:p w:rsidR="00C04EAF" w:rsidRPr="00534F20" w:rsidRDefault="00C04EAF" w:rsidP="00534F20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534F20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C04EAF" w:rsidRPr="00534F20" w:rsidRDefault="00C04EAF" w:rsidP="00534F20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534F20">
        <w:rPr>
          <w:rFonts w:cs="B Badr" w:hint="cs"/>
          <w:color w:val="00B050"/>
          <w:sz w:val="32"/>
          <w:szCs w:val="32"/>
          <w:rtl/>
          <w:lang w:bidi="fa-IR"/>
        </w:rPr>
        <w:softHyphen/>
        <w:t>موعظه</w:t>
      </w:r>
      <w:r w:rsidRPr="00534F20">
        <w:rPr>
          <w:rFonts w:cs="B Badr"/>
          <w:color w:val="00B050"/>
          <w:sz w:val="32"/>
          <w:szCs w:val="32"/>
          <w:rtl/>
          <w:lang w:bidi="fa-IR"/>
        </w:rPr>
        <w:t xml:space="preserve"> </w:t>
      </w:r>
    </w:p>
    <w:p w:rsidR="00C04EAF" w:rsidRDefault="00BE071E" w:rsidP="00C04EAF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(و من لایرتدع لایعقل) </w:t>
      </w:r>
      <w:r w:rsidR="00534F20">
        <w:rPr>
          <w:rFonts w:cs="B Badr" w:hint="cs"/>
          <w:sz w:val="32"/>
          <w:szCs w:val="32"/>
          <w:rtl/>
          <w:lang w:bidi="fa-IR"/>
        </w:rPr>
        <w:t>و من لا</w:t>
      </w:r>
      <w:r w:rsidR="00C04EAF">
        <w:rPr>
          <w:rFonts w:cs="B Badr" w:hint="cs"/>
          <w:sz w:val="32"/>
          <w:szCs w:val="32"/>
          <w:rtl/>
          <w:lang w:bidi="fa-IR"/>
        </w:rPr>
        <w:t>ي</w:t>
      </w:r>
      <w:r w:rsidR="00534F20">
        <w:rPr>
          <w:rFonts w:cs="B Badr" w:hint="cs"/>
          <w:sz w:val="32"/>
          <w:szCs w:val="32"/>
          <w:rtl/>
          <w:lang w:bidi="fa-IR"/>
        </w:rPr>
        <w:t>َ</w:t>
      </w:r>
      <w:r w:rsidR="00C04EAF">
        <w:rPr>
          <w:rFonts w:cs="B Badr" w:hint="cs"/>
          <w:sz w:val="32"/>
          <w:szCs w:val="32"/>
          <w:rtl/>
          <w:lang w:bidi="fa-IR"/>
        </w:rPr>
        <w:t>عق</w:t>
      </w:r>
      <w:r>
        <w:rPr>
          <w:rFonts w:cs="B Badr" w:hint="cs"/>
          <w:sz w:val="32"/>
          <w:szCs w:val="32"/>
          <w:rtl/>
          <w:lang w:bidi="fa-IR"/>
        </w:rPr>
        <w:t>َ</w:t>
      </w:r>
      <w:r w:rsidR="00C04EAF">
        <w:rPr>
          <w:rFonts w:cs="B Badr" w:hint="cs"/>
          <w:sz w:val="32"/>
          <w:szCs w:val="32"/>
          <w:rtl/>
          <w:lang w:bidi="fa-IR"/>
        </w:rPr>
        <w:t>ل</w:t>
      </w:r>
      <w:r w:rsidR="00C04EAF" w:rsidRPr="00C04EAF">
        <w:rPr>
          <w:rFonts w:cs="B Badr" w:hint="cs"/>
          <w:sz w:val="32"/>
          <w:szCs w:val="32"/>
          <w:rtl/>
          <w:lang w:bidi="fa-IR"/>
        </w:rPr>
        <w:t xml:space="preserve"> ي</w:t>
      </w:r>
      <w:r>
        <w:rPr>
          <w:rFonts w:cs="B Badr" w:hint="cs"/>
          <w:sz w:val="32"/>
          <w:szCs w:val="32"/>
          <w:rtl/>
          <w:lang w:bidi="fa-IR"/>
        </w:rPr>
        <w:t>ُ</w:t>
      </w:r>
      <w:r w:rsidR="00C04EAF" w:rsidRPr="00C04EAF">
        <w:rPr>
          <w:rFonts w:cs="B Badr" w:hint="cs"/>
          <w:sz w:val="32"/>
          <w:szCs w:val="32"/>
          <w:rtl/>
          <w:lang w:bidi="fa-IR"/>
        </w:rPr>
        <w:t>ه</w:t>
      </w:r>
      <w:r>
        <w:rPr>
          <w:rFonts w:cs="B Badr" w:hint="cs"/>
          <w:sz w:val="32"/>
          <w:szCs w:val="32"/>
          <w:rtl/>
          <w:lang w:bidi="fa-IR"/>
        </w:rPr>
        <w:t>َ</w:t>
      </w:r>
      <w:r w:rsidR="00C04EAF" w:rsidRPr="00C04EAF">
        <w:rPr>
          <w:rFonts w:cs="B Badr" w:hint="cs"/>
          <w:sz w:val="32"/>
          <w:szCs w:val="32"/>
          <w:rtl/>
          <w:lang w:bidi="fa-IR"/>
        </w:rPr>
        <w:t>ن.</w:t>
      </w:r>
      <w:r w:rsidR="00C04EAF" w:rsidRPr="00C04EAF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BE071E" w:rsidRDefault="00BE071E" w:rsidP="00BE071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کسی که از عقلش استفاده نکند، مورد اهانت واقع شده و خوار و ذلیل می شود.</w:t>
      </w:r>
    </w:p>
    <w:p w:rsidR="00C04EAF" w:rsidRPr="00534F20" w:rsidRDefault="00C04EAF" w:rsidP="00534F20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534F20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C04EAF" w:rsidRDefault="00BD6608" w:rsidP="00C04EAF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کلام در «إجزاء اماره ی قائم شده برای کسی، در حق دیگران» بود. عرض شد که مجزی نیست.</w:t>
      </w:r>
    </w:p>
    <w:p w:rsidR="00BD6608" w:rsidRDefault="00BD6608" w:rsidP="00BD0E8F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اما مطلب آخر در باره ی مساله ی طهارت و نجاستِ اهل سنت و شیعیان لاابالی، نسبت به ما بود؛ </w:t>
      </w:r>
      <w:r w:rsidR="00FD4395">
        <w:rPr>
          <w:rFonts w:cs="B Badr" w:hint="cs"/>
          <w:sz w:val="32"/>
          <w:szCs w:val="32"/>
          <w:rtl/>
          <w:lang w:bidi="fa-IR"/>
        </w:rPr>
        <w:t xml:space="preserve">گفتیم: این از باب إجزاء نیست؛ </w:t>
      </w:r>
    </w:p>
    <w:p w:rsidR="00534F20" w:rsidRPr="007313AE" w:rsidRDefault="00534F20" w:rsidP="00DF7E3D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7313AE">
        <w:rPr>
          <w:rFonts w:cs="B Badr" w:hint="cs"/>
          <w:color w:val="0070C0"/>
          <w:sz w:val="32"/>
          <w:szCs w:val="32"/>
          <w:rtl/>
          <w:lang w:bidi="fa-IR"/>
        </w:rPr>
        <w:t>ادامه ی بحث</w:t>
      </w:r>
    </w:p>
    <w:p w:rsidR="00DF7E3D" w:rsidRDefault="00584B0C" w:rsidP="00534F2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دلیل اینکه این افراد، حکم ویژه ای دارند و گویا امارات آنها نسبت به ما اعتبار دارد، چند وجه است:</w:t>
      </w:r>
    </w:p>
    <w:p w:rsidR="00A13E3D" w:rsidRPr="00A13E3D" w:rsidRDefault="00DF7E3D" w:rsidP="00A44C52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bookmarkStart w:id="0" w:name="_GoBack"/>
      <w:r w:rsidRPr="00A13E3D">
        <w:rPr>
          <w:rFonts w:cs="B Badr" w:hint="cs"/>
          <w:color w:val="0070C0"/>
          <w:sz w:val="32"/>
          <w:szCs w:val="32"/>
          <w:rtl/>
          <w:lang w:bidi="fa-IR"/>
        </w:rPr>
        <w:t>1.</w:t>
      </w:r>
      <w:r w:rsidR="00A13E3D" w:rsidRPr="00A13E3D">
        <w:rPr>
          <w:rFonts w:cs="B Badr" w:hint="cs"/>
          <w:color w:val="0070C0"/>
          <w:sz w:val="32"/>
          <w:szCs w:val="32"/>
          <w:rtl/>
          <w:lang w:bidi="fa-IR"/>
        </w:rPr>
        <w:t>وجه اول</w:t>
      </w:r>
    </w:p>
    <w:bookmarkEnd w:id="0"/>
    <w:p w:rsidR="00BD0E8F" w:rsidRDefault="007313AE" w:rsidP="00A13E3D">
      <w:pPr>
        <w:bidi/>
        <w:rPr>
          <w:rFonts w:cs="B Badr"/>
          <w:sz w:val="32"/>
          <w:szCs w:val="32"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ادله ای</w:t>
      </w:r>
      <w:r w:rsidR="00A44C52">
        <w:rPr>
          <w:rFonts w:cs="B Badr" w:hint="cs"/>
          <w:sz w:val="32"/>
          <w:szCs w:val="32"/>
          <w:rtl/>
          <w:lang w:bidi="fa-IR"/>
        </w:rPr>
        <w:t xml:space="preserve"> دلالت دارند بر اینکه</w:t>
      </w:r>
      <w:r w:rsidR="00BD0E8F" w:rsidRPr="00DF7E3D">
        <w:rPr>
          <w:rFonts w:cs="B Badr"/>
          <w:sz w:val="32"/>
          <w:szCs w:val="32"/>
          <w:rtl/>
          <w:lang w:bidi="fa-IR"/>
        </w:rPr>
        <w:t xml:space="preserve">: </w:t>
      </w:r>
      <w:r w:rsidR="00BD0E8F" w:rsidRPr="00DF7E3D">
        <w:rPr>
          <w:rFonts w:cs="B Badr" w:hint="cs"/>
          <w:sz w:val="32"/>
          <w:szCs w:val="32"/>
          <w:rtl/>
          <w:lang w:bidi="fa-IR"/>
        </w:rPr>
        <w:t>اجتناب</w:t>
      </w:r>
      <w:r w:rsidR="00BD0E8F" w:rsidRPr="00DF7E3D">
        <w:rPr>
          <w:rFonts w:cs="B Badr"/>
          <w:sz w:val="32"/>
          <w:szCs w:val="32"/>
          <w:rtl/>
          <w:lang w:bidi="fa-IR"/>
        </w:rPr>
        <w:t xml:space="preserve"> </w:t>
      </w:r>
      <w:r w:rsidR="00BD0E8F" w:rsidRPr="00DF7E3D">
        <w:rPr>
          <w:rFonts w:cs="B Badr" w:hint="cs"/>
          <w:sz w:val="32"/>
          <w:szCs w:val="32"/>
          <w:rtl/>
          <w:lang w:bidi="fa-IR"/>
        </w:rPr>
        <w:t>از</w:t>
      </w:r>
      <w:r w:rsidR="00BD0E8F" w:rsidRPr="00DF7E3D">
        <w:rPr>
          <w:rFonts w:cs="B Badr"/>
          <w:sz w:val="32"/>
          <w:szCs w:val="32"/>
          <w:rtl/>
          <w:lang w:bidi="fa-IR"/>
        </w:rPr>
        <w:t xml:space="preserve"> </w:t>
      </w:r>
      <w:r w:rsidR="00BD0E8F" w:rsidRPr="00DF7E3D">
        <w:rPr>
          <w:rFonts w:cs="B Badr" w:hint="cs"/>
          <w:sz w:val="32"/>
          <w:szCs w:val="32"/>
          <w:rtl/>
          <w:lang w:bidi="fa-IR"/>
        </w:rPr>
        <w:t>آنها</w:t>
      </w:r>
      <w:r w:rsidR="00BD0E8F" w:rsidRPr="00DF7E3D">
        <w:rPr>
          <w:rFonts w:cs="B Badr"/>
          <w:sz w:val="32"/>
          <w:szCs w:val="32"/>
          <w:rtl/>
          <w:lang w:bidi="fa-IR"/>
        </w:rPr>
        <w:t xml:space="preserve"> </w:t>
      </w:r>
      <w:r w:rsidR="00BD0E8F" w:rsidRPr="00DF7E3D">
        <w:rPr>
          <w:rFonts w:cs="B Badr" w:hint="cs"/>
          <w:sz w:val="32"/>
          <w:szCs w:val="32"/>
          <w:rtl/>
          <w:lang w:bidi="fa-IR"/>
        </w:rPr>
        <w:t>لازم</w:t>
      </w:r>
      <w:r w:rsidR="00BD0E8F" w:rsidRPr="00DF7E3D">
        <w:rPr>
          <w:rFonts w:cs="B Badr"/>
          <w:sz w:val="32"/>
          <w:szCs w:val="32"/>
          <w:rtl/>
          <w:lang w:bidi="fa-IR"/>
        </w:rPr>
        <w:t xml:space="preserve"> </w:t>
      </w:r>
      <w:r w:rsidR="00BD0E8F" w:rsidRPr="00DF7E3D">
        <w:rPr>
          <w:rFonts w:cs="B Badr" w:hint="cs"/>
          <w:sz w:val="32"/>
          <w:szCs w:val="32"/>
          <w:rtl/>
          <w:lang w:bidi="fa-IR"/>
        </w:rPr>
        <w:t>نیست</w:t>
      </w:r>
      <w:r w:rsidR="00BD0E8F" w:rsidRPr="00DF7E3D">
        <w:rPr>
          <w:rFonts w:cs="B Badr"/>
          <w:sz w:val="32"/>
          <w:szCs w:val="32"/>
          <w:rtl/>
          <w:lang w:bidi="fa-IR"/>
        </w:rPr>
        <w:t>.</w:t>
      </w:r>
      <w:r w:rsidR="00BD0E8F" w:rsidRPr="00DF7E3D">
        <w:rPr>
          <w:rFonts w:cs="B Badr" w:hint="cs"/>
          <w:sz w:val="32"/>
          <w:szCs w:val="32"/>
          <w:rtl/>
          <w:lang w:bidi="fa-IR"/>
        </w:rPr>
        <w:t xml:space="preserve"> و علت آن</w:t>
      </w:r>
      <w:r w:rsidR="00BA6717">
        <w:rPr>
          <w:rFonts w:cs="B Badr" w:hint="cs"/>
          <w:sz w:val="32"/>
          <w:szCs w:val="32"/>
          <w:rtl/>
          <w:lang w:bidi="fa-IR"/>
        </w:rPr>
        <w:t>،</w:t>
      </w:r>
      <w:r w:rsidR="00BD0E8F" w:rsidRPr="00DF7E3D">
        <w:rPr>
          <w:rFonts w:cs="B Badr" w:hint="cs"/>
          <w:sz w:val="32"/>
          <w:szCs w:val="32"/>
          <w:rtl/>
          <w:lang w:bidi="fa-IR"/>
        </w:rPr>
        <w:t xml:space="preserve"> این است که ملاقیِ نجاساتِ غیرِ مایع، نجس نیست؛ و در بیان این مطلب، محقق همدانی می فرماید:</w:t>
      </w:r>
    </w:p>
    <w:p w:rsidR="00A0050B" w:rsidRDefault="00A0050B" w:rsidP="00A0050B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اگر بگوییم: </w:t>
      </w:r>
      <w:r>
        <w:rPr>
          <w:rFonts w:cs="Times New Roman" w:hint="cs"/>
          <w:sz w:val="32"/>
          <w:szCs w:val="32"/>
          <w:rtl/>
          <w:lang w:bidi="fa-IR"/>
        </w:rPr>
        <w:t>"</w:t>
      </w:r>
      <w:r>
        <w:rPr>
          <w:rFonts w:cs="B Badr" w:hint="cs"/>
          <w:sz w:val="32"/>
          <w:szCs w:val="32"/>
          <w:rtl/>
          <w:lang w:bidi="fa-IR"/>
        </w:rPr>
        <w:t>هر چیزی که با اهل سنت یا افراد لاابالی برخورد کند، نجس می شود</w:t>
      </w:r>
      <w:r>
        <w:rPr>
          <w:rFonts w:cs="Times New Roman" w:hint="cs"/>
          <w:sz w:val="32"/>
          <w:szCs w:val="32"/>
          <w:rtl/>
          <w:lang w:bidi="fa-IR"/>
        </w:rPr>
        <w:t>"</w:t>
      </w:r>
      <w:r>
        <w:rPr>
          <w:rFonts w:cs="B Badr" w:hint="cs"/>
          <w:sz w:val="32"/>
          <w:szCs w:val="32"/>
          <w:rtl/>
          <w:lang w:bidi="fa-IR"/>
        </w:rPr>
        <w:t>، لازمه اش آن است که همه ی دنیا نجس باشد؛ زیرا نجاست موجودی است که قابل سرایت است ولی طهارت قابل سرایت است.</w:t>
      </w:r>
    </w:p>
    <w:p w:rsidR="006C1C46" w:rsidRDefault="009153CA" w:rsidP="00354F8D">
      <w:pPr>
        <w:bidi/>
        <w:spacing w:before="240"/>
        <w:rPr>
          <w:rFonts w:cs="B Badr"/>
          <w:sz w:val="32"/>
          <w:szCs w:val="32"/>
          <w:rtl/>
          <w:lang w:bidi="fa-IR"/>
        </w:rPr>
      </w:pPr>
      <w:r w:rsidRPr="009153CA">
        <w:rPr>
          <w:rFonts w:cs="B Badr" w:hint="cs"/>
          <w:sz w:val="32"/>
          <w:szCs w:val="32"/>
          <w:rtl/>
          <w:lang w:bidi="fa-IR"/>
        </w:rPr>
        <w:t>فإنّ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في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المقام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شبهات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لابدّ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إمّا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من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حلّها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أو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الالتزام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بعدم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السراية</w:t>
      </w:r>
      <w:r w:rsidRPr="009153CA">
        <w:rPr>
          <w:rFonts w:cs="B Badr"/>
          <w:sz w:val="32"/>
          <w:szCs w:val="32"/>
          <w:rtl/>
          <w:lang w:bidi="fa-IR"/>
        </w:rPr>
        <w:t>.</w:t>
      </w:r>
      <w:r w:rsidR="005F270E">
        <w:rPr>
          <w:rFonts w:cs="B Badr" w:hint="cs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الأولى</w:t>
      </w:r>
      <w:r w:rsidRPr="009153CA">
        <w:rPr>
          <w:rFonts w:cs="B Badr"/>
          <w:sz w:val="32"/>
          <w:szCs w:val="32"/>
          <w:rtl/>
          <w:lang w:bidi="fa-IR"/>
        </w:rPr>
        <w:t xml:space="preserve">: </w:t>
      </w:r>
      <w:r w:rsidRPr="009153CA">
        <w:rPr>
          <w:rFonts w:cs="B Badr" w:hint="cs"/>
          <w:sz w:val="32"/>
          <w:szCs w:val="32"/>
          <w:rtl/>
          <w:lang w:bidi="fa-IR"/>
        </w:rPr>
        <w:t>أنّه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لو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كان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المتنجّس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منجّ</w:t>
      </w:r>
      <w:r w:rsidR="005F270E">
        <w:rPr>
          <w:rFonts w:cs="B Badr" w:hint="cs"/>
          <w:sz w:val="32"/>
          <w:szCs w:val="32"/>
          <w:rtl/>
          <w:lang w:bidi="fa-IR"/>
        </w:rPr>
        <w:t>ِ</w:t>
      </w:r>
      <w:r w:rsidRPr="009153CA">
        <w:rPr>
          <w:rFonts w:cs="B Badr" w:hint="cs"/>
          <w:sz w:val="32"/>
          <w:szCs w:val="32"/>
          <w:rtl/>
          <w:lang w:bidi="fa-IR"/>
        </w:rPr>
        <w:t>سا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مطلقا</w:t>
      </w:r>
      <w:r w:rsidR="005F270E">
        <w:rPr>
          <w:rFonts w:cs="B Badr" w:hint="cs"/>
          <w:sz w:val="32"/>
          <w:szCs w:val="32"/>
          <w:rtl/>
          <w:lang w:bidi="fa-IR"/>
        </w:rPr>
        <w:t>(1)</w:t>
      </w:r>
      <w:r w:rsidRPr="009153CA">
        <w:rPr>
          <w:rFonts w:cs="B Badr"/>
          <w:sz w:val="32"/>
          <w:szCs w:val="32"/>
          <w:rtl/>
          <w:lang w:bidi="fa-IR"/>
        </w:rPr>
        <w:t xml:space="preserve">- </w:t>
      </w:r>
      <w:r w:rsidRPr="009153CA">
        <w:rPr>
          <w:rFonts w:cs="B Badr" w:hint="cs"/>
          <w:sz w:val="32"/>
          <w:szCs w:val="32"/>
          <w:rtl/>
          <w:lang w:bidi="fa-IR"/>
        </w:rPr>
        <w:t>كما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هو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معقد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إجماعاتهم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المحكيّة</w:t>
      </w:r>
      <w:r w:rsidRPr="009153CA">
        <w:rPr>
          <w:rFonts w:cs="B Badr"/>
          <w:sz w:val="32"/>
          <w:szCs w:val="32"/>
          <w:rtl/>
          <w:lang w:bidi="fa-IR"/>
        </w:rPr>
        <w:t xml:space="preserve">- </w:t>
      </w:r>
      <w:r w:rsidRPr="009153CA">
        <w:rPr>
          <w:rFonts w:cs="B Badr" w:hint="cs"/>
          <w:sz w:val="32"/>
          <w:szCs w:val="32"/>
          <w:rtl/>
          <w:lang w:bidi="fa-IR"/>
        </w:rPr>
        <w:t>للزم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نجاسة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جميع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ما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في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أيدي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المسلمين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و</w:t>
      </w:r>
      <w:r w:rsidR="005F270E">
        <w:rPr>
          <w:rFonts w:cs="B Badr" w:hint="cs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lastRenderedPageBreak/>
        <w:t>أسواقهم،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و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لتعذّر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الخروج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من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عهدة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التكليف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بالتجنّب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عن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النجس</w:t>
      </w:r>
      <w:r w:rsidR="005F270E">
        <w:rPr>
          <w:rFonts w:cs="B Badr" w:hint="cs"/>
          <w:sz w:val="32"/>
          <w:szCs w:val="32"/>
          <w:rtl/>
          <w:lang w:bidi="fa-IR"/>
        </w:rPr>
        <w:t>(2)</w:t>
      </w:r>
      <w:r w:rsidRPr="009153CA">
        <w:rPr>
          <w:rFonts w:cs="B Badr" w:hint="cs"/>
          <w:sz w:val="32"/>
          <w:szCs w:val="32"/>
          <w:rtl/>
          <w:lang w:bidi="fa-IR"/>
        </w:rPr>
        <w:t>،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و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التالي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باطل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بشهادة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العقل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و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النقل،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فكذا</w:t>
      </w:r>
      <w:r w:rsidRPr="009153CA">
        <w:rPr>
          <w:rFonts w:cs="B Badr"/>
          <w:sz w:val="32"/>
          <w:szCs w:val="32"/>
          <w:rtl/>
          <w:lang w:bidi="fa-IR"/>
        </w:rPr>
        <w:t xml:space="preserve"> </w:t>
      </w:r>
      <w:r w:rsidRPr="009153CA">
        <w:rPr>
          <w:rFonts w:cs="B Badr" w:hint="cs"/>
          <w:sz w:val="32"/>
          <w:szCs w:val="32"/>
          <w:rtl/>
          <w:lang w:bidi="fa-IR"/>
        </w:rPr>
        <w:t>المقدّم</w:t>
      </w:r>
      <w:r w:rsidR="000E49DD">
        <w:rPr>
          <w:rFonts w:cs="B Badr" w:hint="cs"/>
          <w:sz w:val="32"/>
          <w:szCs w:val="32"/>
          <w:rtl/>
          <w:lang w:bidi="fa-IR"/>
        </w:rPr>
        <w:t>.</w:t>
      </w:r>
      <w:r w:rsidR="00354F8D">
        <w:rPr>
          <w:rFonts w:cs="B Badr" w:hint="cs"/>
          <w:sz w:val="32"/>
          <w:szCs w:val="32"/>
          <w:rtl/>
          <w:lang w:bidi="fa-IR"/>
        </w:rPr>
        <w:t>(3)</w:t>
      </w:r>
    </w:p>
    <w:p w:rsidR="004315F6" w:rsidRDefault="005F270E" w:rsidP="004315F6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(1)مطلقا: یعنی چه خشک باشد و چه خیس.</w:t>
      </w:r>
    </w:p>
    <w:p w:rsidR="005F270E" w:rsidRDefault="005F270E" w:rsidP="005F270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(2)یعنی باعث «عسر و حرج» می شود.</w:t>
      </w:r>
    </w:p>
    <w:p w:rsidR="00354F8D" w:rsidRDefault="00354F8D" w:rsidP="00354F8D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(3)</w:t>
      </w:r>
      <w:r w:rsidR="00691BDC">
        <w:rPr>
          <w:rFonts w:cs="B Badr" w:hint="cs"/>
          <w:sz w:val="32"/>
          <w:szCs w:val="32"/>
          <w:rtl/>
          <w:lang w:bidi="fa-IR"/>
        </w:rPr>
        <w:t>این یک قیاس استثنائیِ اتصالی است؛</w:t>
      </w:r>
      <w:r w:rsidR="002B79F5">
        <w:rPr>
          <w:rFonts w:cs="B Badr" w:hint="cs"/>
          <w:sz w:val="32"/>
          <w:szCs w:val="32"/>
          <w:rtl/>
          <w:lang w:bidi="fa-IR"/>
        </w:rPr>
        <w:t xml:space="preserve"> </w:t>
      </w:r>
      <w:r w:rsidR="00691BDC">
        <w:rPr>
          <w:rFonts w:cs="B Badr" w:hint="cs"/>
          <w:sz w:val="32"/>
          <w:szCs w:val="32"/>
          <w:rtl/>
          <w:lang w:bidi="fa-IR"/>
        </w:rPr>
        <w:t xml:space="preserve">(تالی: </w:t>
      </w:r>
      <w:r>
        <w:rPr>
          <w:rFonts w:cs="B Badr" w:hint="cs"/>
          <w:sz w:val="32"/>
          <w:szCs w:val="32"/>
          <w:rtl/>
          <w:lang w:bidi="fa-IR"/>
        </w:rPr>
        <w:t>للزم.</w:t>
      </w:r>
      <w:r w:rsidR="00691BDC">
        <w:rPr>
          <w:rFonts w:cs="B Badr" w:hint="cs"/>
          <w:sz w:val="32"/>
          <w:szCs w:val="32"/>
          <w:rtl/>
          <w:lang w:bidi="fa-IR"/>
        </w:rPr>
        <w:t>.. ولتعذّر...-مقدّم: لو کان...)</w:t>
      </w:r>
    </w:p>
    <w:p w:rsidR="00370015" w:rsidRDefault="00370015" w:rsidP="00354F8D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سپس ایشان ملازمه ی بین مقدم و تالی را توضیح می دهد:</w:t>
      </w:r>
    </w:p>
    <w:p w:rsidR="004315F6" w:rsidRPr="00D94926" w:rsidRDefault="002B79F5" w:rsidP="00D94926">
      <w:pPr>
        <w:bidi/>
        <w:rPr>
          <w:rFonts w:cs="B Badr"/>
          <w:sz w:val="40"/>
          <w:szCs w:val="40"/>
          <w:rtl/>
          <w:lang w:bidi="fa-IR"/>
        </w:rPr>
      </w:pPr>
      <w:r w:rsidRPr="002B79F5">
        <w:rPr>
          <w:rFonts w:cs="B Badr" w:hint="cs"/>
          <w:sz w:val="32"/>
          <w:szCs w:val="32"/>
          <w:rtl/>
          <w:lang w:bidi="fa-IR"/>
        </w:rPr>
        <w:t>بيان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الملازمة</w:t>
      </w:r>
      <w:r w:rsidRPr="002B79F5">
        <w:rPr>
          <w:rFonts w:cs="B Badr"/>
          <w:sz w:val="32"/>
          <w:szCs w:val="32"/>
          <w:rtl/>
          <w:lang w:bidi="fa-IR"/>
        </w:rPr>
        <w:t xml:space="preserve">: </w:t>
      </w:r>
      <w:r w:rsidRPr="002B79F5">
        <w:rPr>
          <w:rFonts w:cs="B Badr" w:hint="cs"/>
          <w:sz w:val="32"/>
          <w:szCs w:val="32"/>
          <w:rtl/>
          <w:lang w:bidi="fa-IR"/>
        </w:rPr>
        <w:t>أنّا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نعلم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أنّ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أغلب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الناس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يتحرّزون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عن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النجاسات،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و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يخالطون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غيرهم،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فيستوي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حال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الجميع،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لقضاء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العادة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بأنّه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لو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لم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يتحر</w:t>
      </w:r>
      <w:r w:rsidR="00370015">
        <w:rPr>
          <w:rFonts w:cs="B Badr" w:hint="cs"/>
          <w:sz w:val="32"/>
          <w:szCs w:val="32"/>
          <w:rtl/>
          <w:lang w:bidi="fa-IR"/>
        </w:rPr>
        <w:t>ّ</w:t>
      </w:r>
      <w:r w:rsidRPr="002B79F5">
        <w:rPr>
          <w:rFonts w:cs="B Badr" w:hint="cs"/>
          <w:sz w:val="32"/>
          <w:szCs w:val="32"/>
          <w:rtl/>
          <w:lang w:bidi="fa-IR"/>
        </w:rPr>
        <w:t>ز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شخص</w:t>
      </w:r>
      <w:r w:rsidR="00370015">
        <w:rPr>
          <w:rFonts w:cs="B Badr" w:hint="cs"/>
          <w:sz w:val="32"/>
          <w:szCs w:val="32"/>
          <w:rtl/>
          <w:lang w:bidi="fa-IR"/>
        </w:rPr>
        <w:t>-</w:t>
      </w:r>
      <w:r w:rsidRPr="002B79F5">
        <w:rPr>
          <w:rFonts w:cs="B Badr" w:hint="cs"/>
          <w:sz w:val="32"/>
          <w:szCs w:val="32"/>
          <w:rtl/>
          <w:lang w:bidi="fa-IR"/>
        </w:rPr>
        <w:t>و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لو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في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أقصى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بلاد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الهند</w:t>
      </w:r>
      <w:r w:rsidR="00370015">
        <w:rPr>
          <w:rFonts w:cs="B Badr" w:hint="cs"/>
          <w:sz w:val="32"/>
          <w:szCs w:val="32"/>
          <w:rtl/>
          <w:lang w:bidi="fa-IR"/>
        </w:rPr>
        <w:t>-</w:t>
      </w:r>
      <w:r w:rsidRPr="002B79F5">
        <w:rPr>
          <w:rFonts w:cs="B Badr" w:hint="cs"/>
          <w:sz w:val="32"/>
          <w:szCs w:val="32"/>
          <w:rtl/>
          <w:lang w:bidi="fa-IR"/>
        </w:rPr>
        <w:t>من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نجاسة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في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قضيّة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واحدة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و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خالط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الناس،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لسرت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النجاسة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إلى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جميع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البلاد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بمرور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الدهور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إلى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استوعبت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و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وصلت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إلى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بيوتنا‌ فضلا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عن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أنّ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جميع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في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العالم</w:t>
      </w:r>
      <w:r w:rsidRPr="002B79F5">
        <w:rPr>
          <w:rFonts w:cs="B Badr"/>
          <w:sz w:val="32"/>
          <w:szCs w:val="32"/>
          <w:rtl/>
          <w:lang w:bidi="fa-IR"/>
        </w:rPr>
        <w:t xml:space="preserve">- </w:t>
      </w:r>
      <w:r w:rsidRPr="002B79F5">
        <w:rPr>
          <w:rFonts w:cs="B Badr" w:hint="cs"/>
          <w:sz w:val="32"/>
          <w:szCs w:val="32"/>
          <w:rtl/>
          <w:lang w:bidi="fa-IR"/>
        </w:rPr>
        <w:t>عدا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شذّ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منهم</w:t>
      </w:r>
      <w:r w:rsidRPr="002B79F5">
        <w:rPr>
          <w:rFonts w:cs="B Badr"/>
          <w:sz w:val="32"/>
          <w:szCs w:val="32"/>
          <w:rtl/>
          <w:lang w:bidi="fa-IR"/>
        </w:rPr>
        <w:t xml:space="preserve">- </w:t>
      </w:r>
      <w:r w:rsidRPr="002B79F5">
        <w:rPr>
          <w:rFonts w:cs="B Badr" w:hint="cs"/>
          <w:sz w:val="32"/>
          <w:szCs w:val="32"/>
          <w:rtl/>
          <w:lang w:bidi="fa-IR"/>
        </w:rPr>
        <w:t>لا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يتحرّزون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عن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النجاسات،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فمقتضاه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يكون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لكلّ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شي‌ء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ممّا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في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أسواق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المسلمين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مثل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الدهن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و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السمن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ممّا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نبتلي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به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بل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لكلّ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شي‌ء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ممّا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بأيدينا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من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أثاث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بيوتنا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أسباب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لا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تتناهى</w:t>
      </w:r>
      <w:r w:rsidRPr="002B79F5">
        <w:rPr>
          <w:rFonts w:cs="B Badr"/>
          <w:sz w:val="32"/>
          <w:szCs w:val="32"/>
          <w:rtl/>
          <w:lang w:bidi="fa-IR"/>
        </w:rPr>
        <w:t xml:space="preserve"> </w:t>
      </w:r>
      <w:r w:rsidRPr="002B79F5">
        <w:rPr>
          <w:rFonts w:cs="B Badr" w:hint="cs"/>
          <w:sz w:val="32"/>
          <w:szCs w:val="32"/>
          <w:rtl/>
          <w:lang w:bidi="fa-IR"/>
        </w:rPr>
        <w:t>لنجاسته</w:t>
      </w:r>
      <w:r w:rsidR="00370015">
        <w:rPr>
          <w:rFonts w:cs="B Badr" w:hint="cs"/>
          <w:sz w:val="32"/>
          <w:szCs w:val="32"/>
          <w:rtl/>
          <w:lang w:bidi="fa-IR"/>
        </w:rPr>
        <w:t>.</w:t>
      </w:r>
      <w:r w:rsidR="00E23976">
        <w:rPr>
          <w:rStyle w:val="FootnoteReference"/>
          <w:rFonts w:cs="B Badr"/>
          <w:sz w:val="32"/>
          <w:szCs w:val="32"/>
          <w:rtl/>
          <w:lang w:bidi="fa-IR"/>
        </w:rPr>
        <w:footnoteReference w:id="2"/>
      </w:r>
    </w:p>
    <w:sectPr w:rsidR="004315F6" w:rsidRPr="00D94926" w:rsidSect="00C04EAF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CD" w:rsidRDefault="00D203CD" w:rsidP="00C04EAF">
      <w:r>
        <w:separator/>
      </w:r>
    </w:p>
  </w:endnote>
  <w:endnote w:type="continuationSeparator" w:id="0">
    <w:p w:rsidR="00D203CD" w:rsidRDefault="00D203CD" w:rsidP="00C0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CD" w:rsidRDefault="00D203CD" w:rsidP="00C04EAF">
      <w:r>
        <w:separator/>
      </w:r>
    </w:p>
  </w:footnote>
  <w:footnote w:type="continuationSeparator" w:id="0">
    <w:p w:rsidR="00D203CD" w:rsidRDefault="00D203CD" w:rsidP="00C04EAF">
      <w:r>
        <w:continuationSeparator/>
      </w:r>
    </w:p>
  </w:footnote>
  <w:footnote w:id="1">
    <w:p w:rsidR="00C04EAF" w:rsidRPr="00C04EAF" w:rsidRDefault="00C04EAF" w:rsidP="00C04EAF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C04EAF">
        <w:rPr>
          <w:rStyle w:val="FootnoteReference"/>
          <w:rFonts w:cs="B Badr"/>
          <w:sz w:val="24"/>
          <w:szCs w:val="24"/>
        </w:rPr>
        <w:footnoteRef/>
      </w:r>
      <w:r w:rsidRPr="00C04EAF">
        <w:rPr>
          <w:rFonts w:cs="B Badr"/>
          <w:sz w:val="24"/>
          <w:szCs w:val="24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.</w:t>
      </w:r>
      <w:r w:rsidRPr="00C04EAF">
        <w:rPr>
          <w:rFonts w:cs="B Badr" w:hint="cs"/>
          <w:sz w:val="24"/>
          <w:szCs w:val="24"/>
          <w:rtl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خطبة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لأمير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المؤمنين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ع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و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هي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خطبة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الوسيلة</w:t>
      </w:r>
      <w:r w:rsidRPr="00C04EAF">
        <w:rPr>
          <w:rFonts w:cs="B Badr"/>
          <w:sz w:val="24"/>
          <w:szCs w:val="24"/>
          <w:rtl/>
          <w:lang w:bidi="fa-IR"/>
        </w:rPr>
        <w:t>.</w:t>
      </w:r>
      <w:r w:rsidRPr="00C04EAF">
        <w:rPr>
          <w:rFonts w:cs="B Badr" w:hint="cs"/>
          <w:sz w:val="24"/>
          <w:szCs w:val="24"/>
          <w:rtl/>
          <w:lang w:bidi="fa-IR"/>
        </w:rPr>
        <w:t>الكافي</w:t>
      </w:r>
      <w:r w:rsidRPr="00C04EAF">
        <w:rPr>
          <w:rFonts w:cs="B Badr"/>
          <w:sz w:val="24"/>
          <w:szCs w:val="24"/>
          <w:rtl/>
          <w:lang w:bidi="fa-IR"/>
        </w:rPr>
        <w:t xml:space="preserve"> (</w:t>
      </w:r>
      <w:r w:rsidRPr="00C04EAF">
        <w:rPr>
          <w:rFonts w:cs="B Badr" w:hint="cs"/>
          <w:sz w:val="24"/>
          <w:szCs w:val="24"/>
          <w:rtl/>
          <w:lang w:bidi="fa-IR"/>
        </w:rPr>
        <w:t>ط</w:t>
      </w:r>
      <w:r w:rsidRPr="00C04EAF">
        <w:rPr>
          <w:rFonts w:cs="B Badr"/>
          <w:sz w:val="24"/>
          <w:szCs w:val="24"/>
          <w:rtl/>
          <w:lang w:bidi="fa-IR"/>
        </w:rPr>
        <w:t xml:space="preserve"> - </w:t>
      </w:r>
      <w:r w:rsidRPr="00C04EAF">
        <w:rPr>
          <w:rFonts w:cs="B Badr" w:hint="cs"/>
          <w:sz w:val="24"/>
          <w:szCs w:val="24"/>
          <w:rtl/>
          <w:lang w:bidi="fa-IR"/>
        </w:rPr>
        <w:t>الإسلامية</w:t>
      </w:r>
      <w:r w:rsidRPr="00C04EAF">
        <w:rPr>
          <w:rFonts w:cs="B Badr"/>
          <w:sz w:val="24"/>
          <w:szCs w:val="24"/>
          <w:rtl/>
          <w:lang w:bidi="fa-IR"/>
        </w:rPr>
        <w:t>)</w:t>
      </w:r>
      <w:r w:rsidRPr="00C04EAF">
        <w:rPr>
          <w:rFonts w:cs="B Badr" w:hint="cs"/>
          <w:sz w:val="24"/>
          <w:szCs w:val="24"/>
          <w:rtl/>
          <w:lang w:bidi="fa-IR"/>
        </w:rPr>
        <w:t>،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ج‏</w:t>
      </w:r>
      <w:r w:rsidRPr="00C04EAF">
        <w:rPr>
          <w:rFonts w:cs="B Badr"/>
          <w:sz w:val="24"/>
          <w:szCs w:val="24"/>
          <w:rtl/>
          <w:lang w:bidi="fa-IR"/>
        </w:rPr>
        <w:t>8</w:t>
      </w:r>
      <w:r w:rsidRPr="00C04EAF">
        <w:rPr>
          <w:rFonts w:cs="B Badr" w:hint="cs"/>
          <w:sz w:val="24"/>
          <w:szCs w:val="24"/>
          <w:rtl/>
          <w:lang w:bidi="fa-IR"/>
        </w:rPr>
        <w:t>،</w:t>
      </w:r>
      <w:r w:rsidRPr="00C04EAF">
        <w:rPr>
          <w:rFonts w:cs="B Badr"/>
          <w:sz w:val="24"/>
          <w:szCs w:val="24"/>
          <w:rtl/>
          <w:lang w:bidi="fa-IR"/>
        </w:rPr>
        <w:t xml:space="preserve"> </w:t>
      </w:r>
      <w:r w:rsidRPr="00C04EAF">
        <w:rPr>
          <w:rFonts w:cs="B Badr" w:hint="cs"/>
          <w:sz w:val="24"/>
          <w:szCs w:val="24"/>
          <w:rtl/>
          <w:lang w:bidi="fa-IR"/>
        </w:rPr>
        <w:t>ص</w:t>
      </w:r>
      <w:r w:rsidRPr="00C04EAF">
        <w:rPr>
          <w:rFonts w:cs="B Badr"/>
          <w:sz w:val="24"/>
          <w:szCs w:val="24"/>
          <w:rtl/>
          <w:lang w:bidi="fa-IR"/>
        </w:rPr>
        <w:t>: 18</w:t>
      </w:r>
    </w:p>
  </w:footnote>
  <w:footnote w:id="2">
    <w:p w:rsidR="00E23976" w:rsidRPr="00E23976" w:rsidRDefault="00E23976" w:rsidP="00E23976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 w:rsidRPr="00E23976">
        <w:rPr>
          <w:rFonts w:hint="cs"/>
          <w:rtl/>
        </w:rPr>
        <w:t xml:space="preserve"> </w:t>
      </w:r>
      <w:r>
        <w:rPr>
          <w:rFonts w:hint="cs"/>
          <w:rtl/>
        </w:rPr>
        <w:t>(</w:t>
      </w:r>
      <w:r w:rsidRPr="00C304C2">
        <w:rPr>
          <w:rFonts w:cs="B Badr" w:hint="cs"/>
          <w:sz w:val="24"/>
          <w:szCs w:val="24"/>
          <w:rtl/>
          <w:lang w:bidi="fa-IR"/>
        </w:rPr>
        <w:t>مصباح</w:t>
      </w:r>
      <w:r w:rsidRPr="00C304C2">
        <w:rPr>
          <w:rFonts w:cs="B Badr"/>
          <w:sz w:val="24"/>
          <w:szCs w:val="24"/>
          <w:rtl/>
          <w:lang w:bidi="fa-IR"/>
        </w:rPr>
        <w:t xml:space="preserve"> </w:t>
      </w:r>
      <w:r w:rsidRPr="00C304C2">
        <w:rPr>
          <w:rFonts w:cs="B Badr" w:hint="cs"/>
          <w:sz w:val="24"/>
          <w:szCs w:val="24"/>
          <w:rtl/>
          <w:lang w:bidi="fa-IR"/>
        </w:rPr>
        <w:t>الفقيه،</w:t>
      </w:r>
      <w:r w:rsidRPr="00C304C2">
        <w:rPr>
          <w:rFonts w:cs="B Badr"/>
          <w:sz w:val="24"/>
          <w:szCs w:val="24"/>
          <w:rtl/>
          <w:lang w:bidi="fa-IR"/>
        </w:rPr>
        <w:t xml:space="preserve"> </w:t>
      </w:r>
      <w:r w:rsidRPr="00C304C2">
        <w:rPr>
          <w:rFonts w:cs="B Badr" w:hint="cs"/>
          <w:sz w:val="24"/>
          <w:szCs w:val="24"/>
          <w:rtl/>
          <w:lang w:bidi="fa-IR"/>
        </w:rPr>
        <w:t>ج‌</w:t>
      </w:r>
      <w:r w:rsidRPr="00C304C2">
        <w:rPr>
          <w:rFonts w:cs="B Badr"/>
          <w:sz w:val="24"/>
          <w:szCs w:val="24"/>
          <w:rtl/>
          <w:lang w:bidi="fa-IR"/>
        </w:rPr>
        <w:t>8</w:t>
      </w:r>
      <w:r w:rsidRPr="00C304C2">
        <w:rPr>
          <w:rFonts w:cs="B Badr" w:hint="cs"/>
          <w:sz w:val="24"/>
          <w:szCs w:val="24"/>
          <w:rtl/>
          <w:lang w:bidi="fa-IR"/>
        </w:rPr>
        <w:t>،</w:t>
      </w:r>
      <w:r w:rsidRPr="00C304C2">
        <w:rPr>
          <w:rFonts w:cs="B Badr"/>
          <w:sz w:val="24"/>
          <w:szCs w:val="24"/>
          <w:rtl/>
          <w:lang w:bidi="fa-IR"/>
        </w:rPr>
        <w:t xml:space="preserve"> </w:t>
      </w:r>
      <w:r w:rsidRPr="00C304C2">
        <w:rPr>
          <w:rFonts w:cs="B Badr" w:hint="cs"/>
          <w:sz w:val="24"/>
          <w:szCs w:val="24"/>
          <w:rtl/>
          <w:lang w:bidi="fa-IR"/>
        </w:rPr>
        <w:t>ص</w:t>
      </w:r>
      <w:r w:rsidRPr="00C304C2">
        <w:rPr>
          <w:rFonts w:cs="B Badr"/>
          <w:sz w:val="24"/>
          <w:szCs w:val="24"/>
          <w:rtl/>
          <w:lang w:bidi="fa-IR"/>
        </w:rPr>
        <w:t>: 21‌</w:t>
      </w:r>
      <w:r>
        <w:rPr>
          <w:rFonts w:cs="B Badr" w:hint="cs"/>
          <w:sz w:val="24"/>
          <w:szCs w:val="24"/>
          <w:rtl/>
          <w:lang w:bidi="fa-IR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3146D"/>
    <w:multiLevelType w:val="hybridMultilevel"/>
    <w:tmpl w:val="157EE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EAF"/>
    <w:rsid w:val="00003BC2"/>
    <w:rsid w:val="000445AA"/>
    <w:rsid w:val="000E49DD"/>
    <w:rsid w:val="002B79F5"/>
    <w:rsid w:val="00354F8D"/>
    <w:rsid w:val="00370015"/>
    <w:rsid w:val="004315F6"/>
    <w:rsid w:val="00534F20"/>
    <w:rsid w:val="00584B0C"/>
    <w:rsid w:val="00590D0B"/>
    <w:rsid w:val="005B2AAD"/>
    <w:rsid w:val="005F270E"/>
    <w:rsid w:val="00691BDC"/>
    <w:rsid w:val="006C1C46"/>
    <w:rsid w:val="006F43F3"/>
    <w:rsid w:val="007313AE"/>
    <w:rsid w:val="009153CA"/>
    <w:rsid w:val="009B4DC8"/>
    <w:rsid w:val="00A0050B"/>
    <w:rsid w:val="00A13E3D"/>
    <w:rsid w:val="00A44C52"/>
    <w:rsid w:val="00BA6717"/>
    <w:rsid w:val="00BC552B"/>
    <w:rsid w:val="00BD0E8F"/>
    <w:rsid w:val="00BD6608"/>
    <w:rsid w:val="00BE071E"/>
    <w:rsid w:val="00C04EAF"/>
    <w:rsid w:val="00C304C2"/>
    <w:rsid w:val="00D203CD"/>
    <w:rsid w:val="00D94926"/>
    <w:rsid w:val="00DF7E3D"/>
    <w:rsid w:val="00E23976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04E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4E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04EAF"/>
    <w:rPr>
      <w:vertAlign w:val="superscript"/>
    </w:rPr>
  </w:style>
  <w:style w:type="paragraph" w:styleId="ListParagraph">
    <w:name w:val="List Paragraph"/>
    <w:basedOn w:val="Normal"/>
    <w:uiPriority w:val="34"/>
    <w:qFormat/>
    <w:rsid w:val="00BD0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04E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4E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04EAF"/>
    <w:rPr>
      <w:vertAlign w:val="superscript"/>
    </w:rPr>
  </w:style>
  <w:style w:type="paragraph" w:styleId="ListParagraph">
    <w:name w:val="List Paragraph"/>
    <w:basedOn w:val="Normal"/>
    <w:uiPriority w:val="34"/>
    <w:qFormat/>
    <w:rsid w:val="00BD0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21</cp:revision>
  <dcterms:created xsi:type="dcterms:W3CDTF">2019-03-08T16:28:00Z</dcterms:created>
  <dcterms:modified xsi:type="dcterms:W3CDTF">2019-03-09T15:33:00Z</dcterms:modified>
</cp:coreProperties>
</file>